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52F5" w14:textId="4A8FF75A" w:rsidR="006246F1" w:rsidRDefault="009F3F7B" w:rsidP="009F3F7B">
      <w:pPr>
        <w:pStyle w:val="Listeavsnitt"/>
        <w:numPr>
          <w:ilvl w:val="0"/>
          <w:numId w:val="5"/>
        </w:numPr>
      </w:pPr>
      <w:proofErr w:type="gramStart"/>
      <w:r>
        <w:t>Bestilling:  Ingen</w:t>
      </w:r>
      <w:proofErr w:type="gramEnd"/>
      <w:r>
        <w:t xml:space="preserve"> bestilling blir registrert før påmeldingsskjema foreligger i utfylt og undertegnet stand.  Påmeldingen er bindende. </w:t>
      </w:r>
    </w:p>
    <w:p w14:paraId="28CA96DE" w14:textId="3F15D23E" w:rsidR="009F3F7B" w:rsidRDefault="009F3F7B" w:rsidP="006246F1">
      <w:pPr>
        <w:pStyle w:val="Listeavsnitt"/>
        <w:ind w:left="785"/>
      </w:pPr>
      <w:r>
        <w:t xml:space="preserve"> </w:t>
      </w:r>
    </w:p>
    <w:p w14:paraId="7F0A960A" w14:textId="015AD707" w:rsidR="009F3F7B" w:rsidRDefault="009F3F7B" w:rsidP="009F3F7B">
      <w:pPr>
        <w:pStyle w:val="Listeavsnitt"/>
        <w:numPr>
          <w:ilvl w:val="0"/>
          <w:numId w:val="5"/>
        </w:numPr>
      </w:pPr>
      <w:proofErr w:type="gramStart"/>
      <w:r>
        <w:t>Bekreftelse:  Arrangøren</w:t>
      </w:r>
      <w:proofErr w:type="gramEnd"/>
      <w:r>
        <w:t xml:space="preserve"> vil skriftlig bekrefte bestillingen, og utstillere vil få tilsendt tegning som viser plassering, </w:t>
      </w:r>
      <w:proofErr w:type="spellStart"/>
      <w:r>
        <w:t>standnummer</w:t>
      </w:r>
      <w:proofErr w:type="spellEnd"/>
      <w:r>
        <w:t xml:space="preserve"> og mål av endelig </w:t>
      </w:r>
      <w:proofErr w:type="spellStart"/>
      <w:r>
        <w:t>standareal</w:t>
      </w:r>
      <w:proofErr w:type="spellEnd"/>
      <w:r>
        <w:t xml:space="preserve"> senest 2 uker før  arrangement. Arrangøren har rett til å avvise påmeldinger eller utstilte varer.  Arrangøren forbeholder seg retten til å justere standen til nærmeste praktisk gjennomførbare størrelse. </w:t>
      </w:r>
    </w:p>
    <w:p w14:paraId="07787909" w14:textId="235EC715" w:rsidR="006246F1" w:rsidRDefault="006246F1" w:rsidP="006246F1">
      <w:pPr>
        <w:pStyle w:val="Listeavsnitt"/>
      </w:pPr>
    </w:p>
    <w:p w14:paraId="5AA85958" w14:textId="3F6A4C8E" w:rsidR="006246F1" w:rsidRDefault="006246F1" w:rsidP="006246F1">
      <w:pPr>
        <w:pStyle w:val="Listeavsnitt"/>
        <w:ind w:left="785"/>
      </w:pPr>
    </w:p>
    <w:p w14:paraId="542B0434" w14:textId="1AAB1B43" w:rsidR="009F3F7B" w:rsidRDefault="009F3F7B" w:rsidP="009F3F7B">
      <w:pPr>
        <w:pStyle w:val="Listeavsnitt"/>
        <w:numPr>
          <w:ilvl w:val="0"/>
          <w:numId w:val="5"/>
        </w:numPr>
      </w:pPr>
      <w:r>
        <w:t xml:space="preserve">Betaling: Faktura for registreringsgebyr og </w:t>
      </w:r>
      <w:proofErr w:type="spellStart"/>
      <w:r>
        <w:t>standleie</w:t>
      </w:r>
      <w:proofErr w:type="spellEnd"/>
      <w:r>
        <w:t xml:space="preserve"> vil bli utstedt av </w:t>
      </w:r>
      <w:proofErr w:type="spellStart"/>
      <w:r>
        <w:t>Expo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og forfaller til betaling 14 dager fra fakturadato. Utstillere som ikke </w:t>
      </w:r>
      <w:proofErr w:type="gramStart"/>
      <w:r>
        <w:t>har  betalt</w:t>
      </w:r>
      <w:proofErr w:type="gramEnd"/>
      <w:r>
        <w:t xml:space="preserve"> får ikke delta.</w:t>
      </w:r>
    </w:p>
    <w:p w14:paraId="4A004079" w14:textId="19060D83" w:rsidR="006246F1" w:rsidRDefault="006246F1" w:rsidP="006246F1">
      <w:pPr>
        <w:pStyle w:val="Listeavsnitt"/>
        <w:ind w:left="785"/>
      </w:pPr>
    </w:p>
    <w:p w14:paraId="114D216D" w14:textId="18C8C37A" w:rsidR="009F3F7B" w:rsidRDefault="009F3F7B" w:rsidP="009F3F7B">
      <w:pPr>
        <w:pStyle w:val="Listeavsnitt"/>
        <w:numPr>
          <w:ilvl w:val="0"/>
          <w:numId w:val="5"/>
        </w:numPr>
      </w:pPr>
      <w:r>
        <w:t xml:space="preserve">Kansellering/redusering av </w:t>
      </w:r>
      <w:proofErr w:type="spellStart"/>
      <w:r>
        <w:t>standareal</w:t>
      </w:r>
      <w:proofErr w:type="spellEnd"/>
      <w:r>
        <w:t xml:space="preserve">: Utstillere som kansellerer/reduserer sin bestilling, </w:t>
      </w:r>
      <w:r>
        <w:br/>
        <w:t xml:space="preserve">må betale følgende: Ved kansellering/redusering senere enn 5 måneder før utstillingens åpningsdag, må 50% av </w:t>
      </w:r>
      <w:proofErr w:type="spellStart"/>
      <w:r>
        <w:t>standleien</w:t>
      </w:r>
      <w:proofErr w:type="spellEnd"/>
      <w:r>
        <w:t xml:space="preserve"> betales. Ved kansellering/redusering senere enn 3 måneder før utstillingens åpningsdag, må 100% av </w:t>
      </w:r>
      <w:proofErr w:type="spellStart"/>
      <w:r>
        <w:t>standleien</w:t>
      </w:r>
      <w:proofErr w:type="spellEnd"/>
      <w:r>
        <w:t xml:space="preserve"> betales. </w:t>
      </w:r>
    </w:p>
    <w:p w14:paraId="0B1C5AE4" w14:textId="77777777" w:rsidR="006246F1" w:rsidRDefault="006246F1" w:rsidP="006246F1">
      <w:pPr>
        <w:pStyle w:val="Listeavsnitt"/>
      </w:pPr>
    </w:p>
    <w:p w14:paraId="17D61625" w14:textId="35E11F5D" w:rsidR="006246F1" w:rsidRDefault="006246F1" w:rsidP="006246F1">
      <w:pPr>
        <w:pStyle w:val="Listeavsnitt"/>
        <w:ind w:left="785"/>
      </w:pPr>
    </w:p>
    <w:p w14:paraId="5708009A" w14:textId="6D9A08D9" w:rsidR="009F3F7B" w:rsidRDefault="009F3F7B" w:rsidP="009F3F7B">
      <w:pPr>
        <w:pStyle w:val="Listeavsnitt"/>
        <w:numPr>
          <w:ilvl w:val="0"/>
          <w:numId w:val="5"/>
        </w:numPr>
      </w:pPr>
      <w:proofErr w:type="spellStart"/>
      <w:r>
        <w:t>Registeringsavgiften</w:t>
      </w:r>
      <w:proofErr w:type="spellEnd"/>
      <w:r>
        <w:t xml:space="preserve"> blir ikke refundert.</w:t>
      </w:r>
    </w:p>
    <w:p w14:paraId="49524CD1" w14:textId="47EBBC44" w:rsidR="006246F1" w:rsidRDefault="006246F1" w:rsidP="006246F1">
      <w:pPr>
        <w:pStyle w:val="Listeavsnitt"/>
        <w:ind w:left="785"/>
      </w:pPr>
    </w:p>
    <w:p w14:paraId="690C0203" w14:textId="0AB5760B" w:rsidR="009F3F7B" w:rsidRDefault="009F3F7B" w:rsidP="009F3F7B">
      <w:pPr>
        <w:pStyle w:val="Listeavsnitt"/>
        <w:numPr>
          <w:ilvl w:val="0"/>
          <w:numId w:val="5"/>
        </w:numPr>
      </w:pPr>
      <w:r>
        <w:t xml:space="preserve">HMS: Utstilleren </w:t>
      </w:r>
      <w:proofErr w:type="gramStart"/>
      <w:r>
        <w:t>bekrefter…</w:t>
      </w:r>
      <w:proofErr w:type="gramEnd"/>
    </w:p>
    <w:p w14:paraId="0CB626C7" w14:textId="112D0933" w:rsidR="009F3F7B" w:rsidRDefault="009F3F7B" w:rsidP="006246F1">
      <w:pPr>
        <w:pStyle w:val="Listeavsnitt"/>
        <w:ind w:left="785"/>
      </w:pPr>
      <w:r>
        <w:t>a)  å følge alle lover og forskrifter som gjelder for deres arbeid iht. Arbeidsmiljøloven og</w:t>
      </w:r>
      <w:r>
        <w:br/>
        <w:t xml:space="preserve">      Internkontrollforskriften samt arrangementets regler og retningslinjer.</w:t>
      </w:r>
    </w:p>
    <w:p w14:paraId="42FA532B" w14:textId="056976F6" w:rsidR="009F3F7B" w:rsidRDefault="009F3F7B" w:rsidP="006246F1">
      <w:pPr>
        <w:pStyle w:val="Listeavsnitt"/>
        <w:ind w:left="785"/>
      </w:pPr>
      <w:r>
        <w:t>b)  at deres firma har et operativt internkontrollsystem/HMS system og vil forsikre seg</w:t>
      </w:r>
      <w:r>
        <w:br/>
        <w:t xml:space="preserve">      om at underleverandører som de engasjerer har det samme.  Utstilleren bekrefter at </w:t>
      </w:r>
      <w:r>
        <w:br/>
        <w:t xml:space="preserve">      de vil velge leverandører som har arbeidskontrakter, minstelønn, oppholds- og</w:t>
      </w:r>
      <w:r>
        <w:br/>
        <w:t xml:space="preserve">      arbeidstillatelse for sine arbeidstakere og at de ikke driver sosial dumping.</w:t>
      </w:r>
    </w:p>
    <w:p w14:paraId="18557F47" w14:textId="2A414242" w:rsidR="009F3F7B" w:rsidRDefault="009F3F7B" w:rsidP="006246F1">
      <w:pPr>
        <w:pStyle w:val="Listeavsnitt"/>
        <w:ind w:left="785"/>
      </w:pPr>
      <w:r>
        <w:t>c)  at de vil videreformidle generelt reglement og HMS regler for arrangementet til alle</w:t>
      </w:r>
      <w:r>
        <w:br/>
        <w:t xml:space="preserve">      som skal være involvert i arbeid på standen.</w:t>
      </w:r>
    </w:p>
    <w:p w14:paraId="2300746D" w14:textId="7B2218AD" w:rsidR="009F3F7B" w:rsidRDefault="009F3F7B" w:rsidP="006246F1">
      <w:pPr>
        <w:pStyle w:val="Listeavsnitt"/>
        <w:ind w:left="785"/>
      </w:pPr>
      <w:r>
        <w:t>d)  at de vil informere arrangør om navnet på eventuelle leverandører de har engasjert</w:t>
      </w:r>
      <w:r>
        <w:br/>
        <w:t xml:space="preserve">      til å utføre arbeider på deres stand i god tid før arrangementet starter.</w:t>
      </w:r>
    </w:p>
    <w:p w14:paraId="637F44D3" w14:textId="466A2802" w:rsidR="009F3F7B" w:rsidRDefault="009F3F7B" w:rsidP="006246F1">
      <w:pPr>
        <w:pStyle w:val="Listeavsnitt"/>
        <w:ind w:left="785"/>
      </w:pPr>
      <w:r>
        <w:t xml:space="preserve"> e)  at alle uønskede hendelser under </w:t>
      </w:r>
      <w:proofErr w:type="spellStart"/>
      <w:r>
        <w:t>opp-og</w:t>
      </w:r>
      <w:proofErr w:type="spellEnd"/>
      <w:r>
        <w:t xml:space="preserve"> </w:t>
      </w:r>
      <w:proofErr w:type="spellStart"/>
      <w:r>
        <w:t>nedrigg</w:t>
      </w:r>
      <w:proofErr w:type="spellEnd"/>
      <w:r>
        <w:t xml:space="preserve"> samt under arrangementet vil bli</w:t>
      </w:r>
      <w:r>
        <w:br/>
        <w:t xml:space="preserve">      rapportert til arrangøren.</w:t>
      </w:r>
    </w:p>
    <w:p w14:paraId="0E7FD0D4" w14:textId="101EC5A7" w:rsidR="006246F1" w:rsidRDefault="006246F1" w:rsidP="006246F1">
      <w:pPr>
        <w:pStyle w:val="Listeavsnitt"/>
        <w:ind w:left="785"/>
      </w:pPr>
    </w:p>
    <w:p w14:paraId="24803A94" w14:textId="587B177A" w:rsidR="009F3F7B" w:rsidRDefault="009F3F7B" w:rsidP="009F3F7B">
      <w:pPr>
        <w:pStyle w:val="Listeavsnitt"/>
        <w:numPr>
          <w:ilvl w:val="0"/>
          <w:numId w:val="5"/>
        </w:numPr>
      </w:pPr>
      <w:r>
        <w:t xml:space="preserve">Fremleie av utstillingsplass skal godkjennes av </w:t>
      </w:r>
      <w:proofErr w:type="spellStart"/>
      <w:r>
        <w:t>Expo</w:t>
      </w:r>
      <w:proofErr w:type="spellEnd"/>
      <w:r>
        <w:t xml:space="preserve"> </w:t>
      </w:r>
      <w:proofErr w:type="spellStart"/>
      <w:r>
        <w:t>Events</w:t>
      </w:r>
      <w:proofErr w:type="spellEnd"/>
      <w:r>
        <w:t>.</w:t>
      </w:r>
    </w:p>
    <w:p w14:paraId="16B7F7F0" w14:textId="77777777" w:rsidR="006246F1" w:rsidRDefault="006246F1" w:rsidP="006246F1">
      <w:pPr>
        <w:pStyle w:val="Listeavsnitt"/>
      </w:pPr>
    </w:p>
    <w:p w14:paraId="05408196" w14:textId="77777777" w:rsidR="006246F1" w:rsidRDefault="006246F1" w:rsidP="006246F1">
      <w:pPr>
        <w:pStyle w:val="Listeavsnitt"/>
        <w:ind w:left="785"/>
      </w:pPr>
      <w:bookmarkStart w:id="0" w:name="_GoBack"/>
    </w:p>
    <w:bookmarkEnd w:id="0"/>
    <w:p w14:paraId="66541721" w14:textId="51571FF6" w:rsidR="009F3F7B" w:rsidRDefault="009F3F7B" w:rsidP="009F3F7B">
      <w:pPr>
        <w:pStyle w:val="Listeavsnitt"/>
        <w:numPr>
          <w:ilvl w:val="0"/>
          <w:numId w:val="5"/>
        </w:numPr>
      </w:pPr>
      <w:r>
        <w:t>Arrangøren forbeholder seg retten til å avlyse arrangementet.</w:t>
      </w:r>
    </w:p>
    <w:p w14:paraId="2B24732C" w14:textId="77777777" w:rsidR="006246F1" w:rsidRDefault="006246F1" w:rsidP="006246F1">
      <w:pPr>
        <w:pStyle w:val="Listeavsnitt"/>
        <w:ind w:left="785"/>
      </w:pPr>
    </w:p>
    <w:p w14:paraId="782ACF78" w14:textId="64F615D5" w:rsidR="006246F1" w:rsidRDefault="009F3F7B" w:rsidP="006246F1">
      <w:pPr>
        <w:pStyle w:val="Listeavsnitt"/>
        <w:numPr>
          <w:ilvl w:val="0"/>
          <w:numId w:val="5"/>
        </w:numPr>
      </w:pPr>
      <w:r>
        <w:t>Partene vedtar Stavanger Tingrett som forliksråd.</w:t>
      </w:r>
      <w:r w:rsidR="006246F1">
        <w:br/>
      </w:r>
    </w:p>
    <w:p w14:paraId="2F55702F" w14:textId="15D6B1D9" w:rsidR="009F3F7B" w:rsidRDefault="009F3F7B" w:rsidP="009F3F7B">
      <w:pPr>
        <w:pStyle w:val="Listeavsnitt"/>
        <w:numPr>
          <w:ilvl w:val="0"/>
          <w:numId w:val="5"/>
        </w:numPr>
      </w:pPr>
      <w:r>
        <w:t xml:space="preserve">Fullstendig reglement vil bli sendt til alle utstillere, og forutsettes lest, forstått og fulgt. </w:t>
      </w:r>
    </w:p>
    <w:p w14:paraId="4CF68249" w14:textId="07914C0C" w:rsidR="004D2FB8" w:rsidRPr="009D7AFE" w:rsidRDefault="006246F1" w:rsidP="004D2FB8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BEF85" wp14:editId="543C640E">
            <wp:simplePos x="0" y="0"/>
            <wp:positionH relativeFrom="column">
              <wp:posOffset>4805680</wp:posOffset>
            </wp:positionH>
            <wp:positionV relativeFrom="paragraph">
              <wp:posOffset>918210</wp:posOffset>
            </wp:positionV>
            <wp:extent cx="1814830" cy="102044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 Events Logo 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FB8" w:rsidRPr="009D7A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383D" w14:textId="77777777" w:rsidR="004446B7" w:rsidRDefault="004446B7" w:rsidP="004D2FB8">
      <w:pPr>
        <w:spacing w:after="0" w:line="240" w:lineRule="auto"/>
      </w:pPr>
      <w:r>
        <w:separator/>
      </w:r>
    </w:p>
  </w:endnote>
  <w:endnote w:type="continuationSeparator" w:id="0">
    <w:p w14:paraId="798464CF" w14:textId="77777777" w:rsidR="004446B7" w:rsidRDefault="004446B7" w:rsidP="004D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36E7" w14:textId="77777777" w:rsidR="004446B7" w:rsidRDefault="004446B7" w:rsidP="004D2FB8">
      <w:pPr>
        <w:spacing w:after="0" w:line="240" w:lineRule="auto"/>
      </w:pPr>
      <w:r>
        <w:separator/>
      </w:r>
    </w:p>
  </w:footnote>
  <w:footnote w:type="continuationSeparator" w:id="0">
    <w:p w14:paraId="5879D6E2" w14:textId="77777777" w:rsidR="004446B7" w:rsidRDefault="004446B7" w:rsidP="004D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8E02" w14:textId="77777777" w:rsidR="004D2FB8" w:rsidRDefault="004D2FB8">
    <w:pPr>
      <w:pStyle w:val="Topptekst"/>
    </w:pPr>
    <w:r>
      <w:tab/>
    </w:r>
    <w:r w:rsidRPr="004D2FB8">
      <w:t xml:space="preserve">Betingelser for arrangement i regi av </w:t>
    </w:r>
    <w:proofErr w:type="spellStart"/>
    <w:r w:rsidRPr="004D2FB8">
      <w:t>Expo</w:t>
    </w:r>
    <w:proofErr w:type="spellEnd"/>
    <w:r w:rsidRPr="004D2FB8">
      <w:t xml:space="preserve"> </w:t>
    </w:r>
    <w:proofErr w:type="spellStart"/>
    <w:r w:rsidRPr="004D2FB8">
      <w:t>Events</w:t>
    </w:r>
    <w:proofErr w:type="spellEnd"/>
  </w:p>
  <w:p w14:paraId="39D2C063" w14:textId="77777777" w:rsidR="004D2FB8" w:rsidRDefault="004D2F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D1A"/>
    <w:multiLevelType w:val="hybridMultilevel"/>
    <w:tmpl w:val="7CCAD16C"/>
    <w:lvl w:ilvl="0" w:tplc="AC94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E8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4D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E7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2A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ED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02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F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2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15CA9"/>
    <w:multiLevelType w:val="hybridMultilevel"/>
    <w:tmpl w:val="30A21456"/>
    <w:lvl w:ilvl="0" w:tplc="6BB2F55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0FA195C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267837E4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9E164B1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D3CA32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328EFB9E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70362E9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CC429410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992E1774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8DC4609"/>
    <w:multiLevelType w:val="hybridMultilevel"/>
    <w:tmpl w:val="85AA3DC8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1F24A4"/>
    <w:multiLevelType w:val="hybridMultilevel"/>
    <w:tmpl w:val="AA668FD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81F71"/>
    <w:multiLevelType w:val="hybridMultilevel"/>
    <w:tmpl w:val="46080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FE"/>
    <w:rsid w:val="00300C00"/>
    <w:rsid w:val="004446B7"/>
    <w:rsid w:val="004D2FB8"/>
    <w:rsid w:val="006246F1"/>
    <w:rsid w:val="009D7AFE"/>
    <w:rsid w:val="009F3F7B"/>
    <w:rsid w:val="00A47AD3"/>
    <w:rsid w:val="00C10434"/>
    <w:rsid w:val="00E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FE5"/>
  <w15:chartTrackingRefBased/>
  <w15:docId w15:val="{733790DD-D5EC-4D2C-9987-D54DCBC9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7A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7AF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D7A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D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2FB8"/>
  </w:style>
  <w:style w:type="paragraph" w:styleId="Bunntekst">
    <w:name w:val="footer"/>
    <w:basedOn w:val="Normal"/>
    <w:link w:val="BunntekstTegn"/>
    <w:uiPriority w:val="99"/>
    <w:unhideWhenUsed/>
    <w:rsid w:val="004D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 Events</dc:creator>
  <cp:keywords/>
  <dc:description/>
  <cp:lastModifiedBy>Kenneth Sørvang</cp:lastModifiedBy>
  <cp:revision>4</cp:revision>
  <cp:lastPrinted>2019-11-02T21:27:00Z</cp:lastPrinted>
  <dcterms:created xsi:type="dcterms:W3CDTF">2019-11-02T21:01:00Z</dcterms:created>
  <dcterms:modified xsi:type="dcterms:W3CDTF">2019-11-07T12:39:00Z</dcterms:modified>
</cp:coreProperties>
</file>